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1999" w:rsidRPr="006017EE" w:rsidRDefault="008E1999" w:rsidP="008E1999">
      <w:pPr>
        <w:jc w:val="both"/>
        <w:rPr>
          <w:color w:val="0D0D0D" w:themeColor="text1" w:themeTint="F2"/>
          <w:sz w:val="26"/>
          <w:szCs w:val="26"/>
        </w:rPr>
      </w:pPr>
      <w:r w:rsidRPr="006017EE">
        <w:rPr>
          <w:color w:val="0D0D0D" w:themeColor="text1" w:themeTint="F2"/>
          <w:sz w:val="26"/>
          <w:szCs w:val="26"/>
        </w:rPr>
        <w:t>Trường THPT Nguyễn Việt Hồng</w:t>
      </w:r>
    </w:p>
    <w:p w:rsidR="008E1999" w:rsidRPr="006017EE" w:rsidRDefault="008E1999" w:rsidP="008E1999">
      <w:pPr>
        <w:jc w:val="both"/>
        <w:rPr>
          <w:b/>
          <w:color w:val="0D0D0D" w:themeColor="text1" w:themeTint="F2"/>
          <w:sz w:val="26"/>
          <w:szCs w:val="26"/>
        </w:rPr>
      </w:pPr>
      <w:r w:rsidRPr="006017EE">
        <w:rPr>
          <w:b/>
          <w:color w:val="0D0D0D" w:themeColor="text1" w:themeTint="F2"/>
          <w:sz w:val="26"/>
          <w:szCs w:val="26"/>
        </w:rPr>
        <w:t xml:space="preserve">              Tổ Sinh học</w:t>
      </w:r>
    </w:p>
    <w:p w:rsidR="008E1999" w:rsidRDefault="008E1999" w:rsidP="008E1999">
      <w:pPr>
        <w:rPr>
          <w:b/>
          <w:bCs/>
          <w:sz w:val="26"/>
          <w:szCs w:val="26"/>
        </w:rPr>
      </w:pPr>
    </w:p>
    <w:p w:rsidR="00C864EB" w:rsidRDefault="000E2443">
      <w:pPr>
        <w:jc w:val="center"/>
        <w:rPr>
          <w:b/>
          <w:bCs/>
          <w:sz w:val="26"/>
          <w:szCs w:val="26"/>
        </w:rPr>
      </w:pPr>
      <w:r>
        <w:rPr>
          <w:b/>
          <w:bCs/>
          <w:sz w:val="26"/>
          <w:szCs w:val="26"/>
        </w:rPr>
        <w:t>ĐỀ CƯƠNG ÔN TẬP KIỂM TRA GIỮA KỲ 2</w:t>
      </w:r>
    </w:p>
    <w:p w:rsidR="00C864EB" w:rsidRDefault="000E2443">
      <w:pPr>
        <w:jc w:val="center"/>
        <w:rPr>
          <w:b/>
          <w:bCs/>
          <w:sz w:val="26"/>
          <w:szCs w:val="26"/>
        </w:rPr>
      </w:pPr>
      <w:r>
        <w:rPr>
          <w:b/>
          <w:bCs/>
          <w:sz w:val="26"/>
          <w:szCs w:val="26"/>
        </w:rPr>
        <w:t>MÔN NGHỀ NUÔI CÁ</w:t>
      </w:r>
    </w:p>
    <w:p w:rsidR="00C864EB" w:rsidRDefault="000E2443">
      <w:pPr>
        <w:jc w:val="center"/>
        <w:rPr>
          <w:b/>
          <w:bCs/>
          <w:sz w:val="26"/>
          <w:szCs w:val="26"/>
        </w:rPr>
      </w:pPr>
      <w:r>
        <w:rPr>
          <w:b/>
          <w:bCs/>
          <w:sz w:val="26"/>
          <w:szCs w:val="26"/>
        </w:rPr>
        <w:t>NĂM HỌC 2022 - 2023</w:t>
      </w:r>
    </w:p>
    <w:p w:rsidR="00C864EB" w:rsidRDefault="000E2443">
      <w:pPr>
        <w:spacing w:line="276" w:lineRule="auto"/>
        <w:jc w:val="both"/>
        <w:rPr>
          <w:b/>
          <w:bCs/>
          <w:sz w:val="26"/>
          <w:szCs w:val="26"/>
          <w:lang w:val="vi-VN"/>
        </w:rPr>
      </w:pPr>
      <w:r>
        <w:rPr>
          <w:b/>
          <w:bCs/>
          <w:sz w:val="26"/>
          <w:szCs w:val="26"/>
        </w:rPr>
        <w:t>Kiến</w:t>
      </w:r>
      <w:r>
        <w:rPr>
          <w:b/>
          <w:bCs/>
          <w:sz w:val="26"/>
          <w:szCs w:val="26"/>
          <w:lang w:val="vi-VN"/>
        </w:rPr>
        <w:t xml:space="preserve"> thức:</w:t>
      </w:r>
    </w:p>
    <w:p w:rsidR="00C864EB" w:rsidRDefault="000E2443">
      <w:pPr>
        <w:spacing w:line="276" w:lineRule="auto"/>
        <w:jc w:val="both"/>
        <w:rPr>
          <w:b/>
          <w:bCs/>
          <w:sz w:val="26"/>
          <w:szCs w:val="26"/>
        </w:rPr>
      </w:pPr>
      <w:r>
        <w:rPr>
          <w:b/>
          <w:bCs/>
          <w:sz w:val="26"/>
          <w:szCs w:val="26"/>
        </w:rPr>
        <w:t>*  Kỹ thuật sản xuất cá chép con và cá rô phi con</w:t>
      </w:r>
    </w:p>
    <w:p w:rsidR="00C864EB" w:rsidRDefault="000E2443">
      <w:pPr>
        <w:rPr>
          <w:sz w:val="26"/>
          <w:szCs w:val="26"/>
        </w:rPr>
      </w:pPr>
      <w:r>
        <w:rPr>
          <w:sz w:val="26"/>
          <w:szCs w:val="26"/>
        </w:rPr>
        <w:t>- Nêu được điều kiện chọn cá bố mẹ để sinh sản tốt.</w:t>
      </w:r>
    </w:p>
    <w:p w:rsidR="00C864EB" w:rsidRDefault="000E2443">
      <w:pPr>
        <w:rPr>
          <w:sz w:val="26"/>
          <w:szCs w:val="26"/>
        </w:rPr>
      </w:pPr>
      <w:r>
        <w:rPr>
          <w:sz w:val="26"/>
          <w:szCs w:val="26"/>
        </w:rPr>
        <w:t>- Nêu được kỹ thuật nuôi vỗ cá bố mẹ.</w:t>
      </w:r>
    </w:p>
    <w:p w:rsidR="00C864EB" w:rsidRDefault="000E2443">
      <w:pPr>
        <w:rPr>
          <w:sz w:val="26"/>
          <w:szCs w:val="26"/>
        </w:rPr>
      </w:pPr>
      <w:r>
        <w:rPr>
          <w:sz w:val="26"/>
          <w:szCs w:val="26"/>
        </w:rPr>
        <w:t>- Nêu được kỹ thuật cho cá đẻ.</w:t>
      </w:r>
    </w:p>
    <w:p w:rsidR="00C864EB" w:rsidRDefault="000E2443">
      <w:pPr>
        <w:rPr>
          <w:sz w:val="26"/>
          <w:szCs w:val="26"/>
        </w:rPr>
      </w:pPr>
      <w:r>
        <w:rPr>
          <w:sz w:val="26"/>
          <w:szCs w:val="26"/>
        </w:rPr>
        <w:t>- Nêu được kỹ thuật thu cá bột và cá hương.</w:t>
      </w:r>
    </w:p>
    <w:p w:rsidR="00C864EB" w:rsidRDefault="000E2443">
      <w:pPr>
        <w:spacing w:line="276" w:lineRule="auto"/>
        <w:jc w:val="both"/>
        <w:rPr>
          <w:b/>
          <w:bCs/>
          <w:sz w:val="26"/>
          <w:szCs w:val="26"/>
        </w:rPr>
      </w:pPr>
      <w:r>
        <w:rPr>
          <w:b/>
          <w:bCs/>
          <w:sz w:val="26"/>
          <w:szCs w:val="26"/>
        </w:rPr>
        <w:t>*  Kỹ thuật ương nuôi cá</w:t>
      </w:r>
    </w:p>
    <w:p w:rsidR="00C864EB" w:rsidRDefault="000E2443">
      <w:pPr>
        <w:rPr>
          <w:sz w:val="26"/>
          <w:szCs w:val="26"/>
        </w:rPr>
      </w:pPr>
      <w:r>
        <w:rPr>
          <w:sz w:val="26"/>
          <w:szCs w:val="26"/>
        </w:rPr>
        <w:t>- Nêu được kỹ thuật ương nuôi cá, mật độ thả cá quy trình chăm sóc cá bột thành cá hương.</w:t>
      </w:r>
    </w:p>
    <w:p w:rsidR="00C864EB" w:rsidRDefault="000E2443">
      <w:pPr>
        <w:rPr>
          <w:sz w:val="26"/>
          <w:szCs w:val="26"/>
        </w:rPr>
      </w:pPr>
      <w:r>
        <w:rPr>
          <w:sz w:val="26"/>
          <w:szCs w:val="26"/>
        </w:rPr>
        <w:t>- Nêu được kỹ thuật thu cá hương.</w:t>
      </w:r>
    </w:p>
    <w:p w:rsidR="00C864EB" w:rsidRDefault="000E2443">
      <w:pPr>
        <w:rPr>
          <w:sz w:val="26"/>
          <w:szCs w:val="26"/>
        </w:rPr>
      </w:pPr>
      <w:r>
        <w:rPr>
          <w:sz w:val="26"/>
          <w:szCs w:val="26"/>
        </w:rPr>
        <w:t>- Biết được kỹ thuật thu cá giống.</w:t>
      </w:r>
    </w:p>
    <w:p w:rsidR="00C864EB" w:rsidRDefault="000E2443">
      <w:pPr>
        <w:rPr>
          <w:sz w:val="26"/>
          <w:szCs w:val="26"/>
        </w:rPr>
      </w:pPr>
      <w:r>
        <w:rPr>
          <w:sz w:val="26"/>
          <w:szCs w:val="26"/>
        </w:rPr>
        <w:t>- Biết cách ương ghép cá giống phù hợp với tập tính sinh học để không xảy ra hiện tượng cạnh tranh thức ăn.</w:t>
      </w:r>
    </w:p>
    <w:p w:rsidR="00C864EB" w:rsidRDefault="000E2443">
      <w:pPr>
        <w:rPr>
          <w:sz w:val="26"/>
          <w:szCs w:val="26"/>
        </w:rPr>
      </w:pPr>
      <w:r>
        <w:rPr>
          <w:b/>
          <w:bCs/>
          <w:sz w:val="26"/>
          <w:szCs w:val="26"/>
        </w:rPr>
        <w:t>*  Kỹ thuật vận chuyển cá sống</w:t>
      </w:r>
    </w:p>
    <w:p w:rsidR="00C864EB" w:rsidRDefault="000E2443">
      <w:pPr>
        <w:rPr>
          <w:sz w:val="26"/>
          <w:szCs w:val="26"/>
        </w:rPr>
      </w:pPr>
      <w:r>
        <w:rPr>
          <w:sz w:val="26"/>
          <w:szCs w:val="26"/>
        </w:rPr>
        <w:t>- Nêu được kỹ thuật luyện ép cá trước khi vận chuyển.</w:t>
      </w:r>
    </w:p>
    <w:p w:rsidR="00C864EB" w:rsidRDefault="000E2443">
      <w:pPr>
        <w:rPr>
          <w:sz w:val="26"/>
          <w:szCs w:val="26"/>
        </w:rPr>
      </w:pPr>
      <w:r>
        <w:rPr>
          <w:sz w:val="26"/>
          <w:szCs w:val="26"/>
        </w:rPr>
        <w:t>- Nêu được trình tự chuẩn bị và đóng túi cá để vận chuyển.</w:t>
      </w:r>
    </w:p>
    <w:p w:rsidR="00C864EB" w:rsidRDefault="000E2443">
      <w:pPr>
        <w:rPr>
          <w:sz w:val="26"/>
          <w:szCs w:val="26"/>
        </w:rPr>
      </w:pPr>
      <w:r>
        <w:rPr>
          <w:sz w:val="26"/>
          <w:szCs w:val="26"/>
        </w:rPr>
        <w:t>- Nêu được kỹ thuật vận chuyển cá.</w:t>
      </w:r>
    </w:p>
    <w:p w:rsidR="00C864EB" w:rsidRDefault="000E2443">
      <w:pPr>
        <w:rPr>
          <w:sz w:val="26"/>
          <w:szCs w:val="26"/>
        </w:rPr>
      </w:pPr>
      <w:r>
        <w:rPr>
          <w:b/>
          <w:bCs/>
          <w:sz w:val="26"/>
          <w:szCs w:val="26"/>
        </w:rPr>
        <w:t>*  Nuôi cá kết hợp</w:t>
      </w:r>
    </w:p>
    <w:p w:rsidR="00C864EB" w:rsidRDefault="000E2443">
      <w:pPr>
        <w:jc w:val="both"/>
        <w:rPr>
          <w:sz w:val="26"/>
          <w:szCs w:val="26"/>
        </w:rPr>
      </w:pPr>
      <w:r>
        <w:rPr>
          <w:sz w:val="26"/>
          <w:szCs w:val="26"/>
        </w:rPr>
        <w:t>- Biết được nguyên lý của nuôi cá kết hợp là tận dụng chất thải của hệ canh tác này làm nguyên liệu cho hệ canh tác kia.</w:t>
      </w:r>
    </w:p>
    <w:p w:rsidR="00C864EB" w:rsidRDefault="000E2443">
      <w:pPr>
        <w:jc w:val="both"/>
        <w:rPr>
          <w:sz w:val="26"/>
          <w:szCs w:val="26"/>
        </w:rPr>
      </w:pPr>
      <w:r>
        <w:rPr>
          <w:sz w:val="26"/>
          <w:szCs w:val="26"/>
        </w:rPr>
        <w:t>- Phân tích được mối quan hệ giữa các hệ trong nuôi cá kết hợp do vậy làm giảm được chi phí, hạ giá thành, bảo vệ môi trường, tránh ô nhiểm.</w:t>
      </w:r>
    </w:p>
    <w:p w:rsidR="00C864EB" w:rsidRDefault="000E2443">
      <w:pPr>
        <w:jc w:val="both"/>
        <w:rPr>
          <w:sz w:val="26"/>
          <w:szCs w:val="26"/>
        </w:rPr>
      </w:pPr>
      <w:r>
        <w:rPr>
          <w:sz w:val="26"/>
          <w:szCs w:val="26"/>
        </w:rPr>
        <w:t>- Nêu được các hình thức nuôi cá kết hợp.</w:t>
      </w:r>
    </w:p>
    <w:p w:rsidR="00C864EB" w:rsidRDefault="000E2443">
      <w:pPr>
        <w:rPr>
          <w:sz w:val="26"/>
          <w:szCs w:val="26"/>
        </w:rPr>
      </w:pPr>
      <w:r>
        <w:rPr>
          <w:b/>
          <w:bCs/>
          <w:sz w:val="26"/>
          <w:szCs w:val="26"/>
        </w:rPr>
        <w:t>*  Nuôi cá ruộng</w:t>
      </w:r>
    </w:p>
    <w:p w:rsidR="00C864EB" w:rsidRDefault="000E2443">
      <w:pPr>
        <w:jc w:val="both"/>
        <w:rPr>
          <w:sz w:val="26"/>
          <w:szCs w:val="26"/>
        </w:rPr>
      </w:pPr>
      <w:r>
        <w:rPr>
          <w:sz w:val="26"/>
          <w:szCs w:val="26"/>
        </w:rPr>
        <w:t>- Phân tích lợi ích của nuôi cá ruộng, ngoài việc nâng cao giá trị trên một đơn vị diện tích đây còn là biện pháp canh tác an toàn lương thực, thực phẩm, đảm bảo vệ sinh môi trường.</w:t>
      </w:r>
    </w:p>
    <w:p w:rsidR="00C864EB" w:rsidRDefault="000E2443">
      <w:pPr>
        <w:jc w:val="both"/>
        <w:rPr>
          <w:sz w:val="26"/>
          <w:szCs w:val="26"/>
        </w:rPr>
      </w:pPr>
      <w:r>
        <w:rPr>
          <w:sz w:val="26"/>
          <w:szCs w:val="26"/>
        </w:rPr>
        <w:t>- Biết cách chọn đối tượng cá nuôi phù hợp với điều kiện cụ thể của ruộng cấy lúa, không để cá và lúa ảnh hưởng xấu tới nhau.</w:t>
      </w:r>
    </w:p>
    <w:p w:rsidR="00C864EB" w:rsidRDefault="00C864EB">
      <w:pPr>
        <w:jc w:val="both"/>
        <w:rPr>
          <w:sz w:val="26"/>
          <w:szCs w:val="26"/>
        </w:rPr>
      </w:pPr>
    </w:p>
    <w:p w:rsidR="00C864EB" w:rsidRDefault="00C864EB">
      <w:pPr>
        <w:rPr>
          <w:sz w:val="26"/>
          <w:szCs w:val="26"/>
        </w:rPr>
      </w:pPr>
    </w:p>
    <w:p w:rsidR="00C864EB" w:rsidRDefault="00C864EB">
      <w:pPr>
        <w:rPr>
          <w:sz w:val="26"/>
          <w:szCs w:val="26"/>
        </w:rPr>
      </w:pPr>
    </w:p>
    <w:sectPr w:rsidR="00C864EB">
      <w:pgSz w:w="11906" w:h="16838"/>
      <w:pgMar w:top="794" w:right="794" w:bottom="794" w:left="79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727"/>
    <w:rsid w:val="00051629"/>
    <w:rsid w:val="000A23D9"/>
    <w:rsid w:val="000E2443"/>
    <w:rsid w:val="00196678"/>
    <w:rsid w:val="003E194A"/>
    <w:rsid w:val="003E7E70"/>
    <w:rsid w:val="00472474"/>
    <w:rsid w:val="004B13BA"/>
    <w:rsid w:val="004C44CC"/>
    <w:rsid w:val="0056553C"/>
    <w:rsid w:val="00571728"/>
    <w:rsid w:val="00577D2C"/>
    <w:rsid w:val="006D4A20"/>
    <w:rsid w:val="00737F96"/>
    <w:rsid w:val="0079138E"/>
    <w:rsid w:val="007F7502"/>
    <w:rsid w:val="008E1999"/>
    <w:rsid w:val="009916C7"/>
    <w:rsid w:val="00A11727"/>
    <w:rsid w:val="00B35755"/>
    <w:rsid w:val="00B5665C"/>
    <w:rsid w:val="00BC56E7"/>
    <w:rsid w:val="00C57B1C"/>
    <w:rsid w:val="00C854BE"/>
    <w:rsid w:val="00C864EB"/>
    <w:rsid w:val="00E1696E"/>
    <w:rsid w:val="00E36CE6"/>
    <w:rsid w:val="00F4671F"/>
    <w:rsid w:val="00F554F2"/>
    <w:rsid w:val="0AC8789B"/>
    <w:rsid w:val="34E013AA"/>
    <w:rsid w:val="6A7D7498"/>
    <w:rsid w:val="7A52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54173"/>
  <w15:docId w15:val="{968382F5-63A6-444E-8553-6D4BE8EF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ListParagraph">
    <w:name w:val="List Paragraph"/>
    <w:basedOn w:val="Normal"/>
    <w:qFormat/>
    <w:pPr>
      <w:ind w:left="720"/>
      <w:contextualSpacing/>
    </w:pPr>
  </w:style>
  <w:style w:type="paragraph" w:customStyle="1" w:styleId="TableParagraph">
    <w:name w:val="Table Paragraph"/>
    <w:basedOn w:val="Normal"/>
    <w:uiPriority w:val="1"/>
    <w:qFormat/>
    <w:pPr>
      <w:widowControl w:val="0"/>
      <w:autoSpaceDE w:val="0"/>
      <w:autoSpaceDN w:val="0"/>
      <w:ind w:left="107"/>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OS8</dc:creator>
  <cp:lastModifiedBy>hothugiang.nvh@gmail.com</cp:lastModifiedBy>
  <cp:revision>4</cp:revision>
  <dcterms:created xsi:type="dcterms:W3CDTF">2022-10-06T01:52:00Z</dcterms:created>
  <dcterms:modified xsi:type="dcterms:W3CDTF">2023-02-26T01:59:00Z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928C37BD8F8F42C99F876EA8B743AF52</vt:lpwstr>
  </property>
</Properties>
</file>